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594" w:after="0"/>
        <w:ind w:left="0" w:right="0"/>
      </w:pPr>
    </w:p>
    <w:p>
      <w:pPr>
        <w:autoSpaceDN w:val="0"/>
        <w:autoSpaceDE w:val="0"/>
        <w:widowControl/>
        <w:spacing w:line="280" w:lineRule="exact" w:before="0" w:after="154"/>
        <w:ind w:left="1172" w:right="0" w:firstLine="0"/>
        <w:jc w:val="left"/>
      </w:pPr>
      <w:r>
        <w:rPr>
          <w:rFonts w:ascii="SHw6p5cJ+HYShuSongErKW" w:hAnsi="SHw6p5cJ+HYShuSongErKW" w:eastAsia="SHw6p5cJ+HYShuSongErKW"/>
          <w:b/>
          <w:color w:val="000000"/>
          <w:sz w:val="28"/>
        </w:rPr>
        <w:t>衢江区中医院医共体大洲分院拟招中级消控费用组成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662"/>
        <w:gridCol w:w="1408"/>
        <w:gridCol w:w="1200"/>
        <w:gridCol w:w="940"/>
        <w:gridCol w:w="1090"/>
        <w:gridCol w:w="1034"/>
        <w:gridCol w:w="1284"/>
        <w:gridCol w:w="1366"/>
      </w:tblGrid>
      <w:tr>
        <w:trPr>
          <w:trHeight w:hRule="exact" w:val="636"/>
        </w:trPr>
        <w:tc>
          <w:tcPr>
            <w:tcW w:type="dxa" w:w="662"/>
            <w:tcBorders>
              <w:left w:sz="8.0" w:val="single" w:color="000000"/>
              <w:top w:sz="8.0" w:val="single" w:color="000000"/>
              <w:right w:sz="8.0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2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序号</w:t>
            </w:r>
          </w:p>
        </w:tc>
        <w:tc>
          <w:tcPr>
            <w:tcW w:type="dxa" w:w="1408"/>
            <w:tcBorders>
              <w:left w:sz="8.0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2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名称</w:t>
            </w:r>
          </w:p>
        </w:tc>
        <w:tc>
          <w:tcPr>
            <w:tcW w:type="dxa" w:w="120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2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单位</w:t>
            </w:r>
          </w:p>
        </w:tc>
        <w:tc>
          <w:tcPr>
            <w:tcW w:type="dxa" w:w="94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92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数量</w:t>
            </w:r>
          </w:p>
          <w:p>
            <w:pPr>
              <w:autoSpaceDN w:val="0"/>
              <w:autoSpaceDE w:val="0"/>
              <w:widowControl/>
              <w:spacing w:line="200" w:lineRule="exact" w:before="60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(人）</w:t>
            </w:r>
          </w:p>
        </w:tc>
        <w:tc>
          <w:tcPr>
            <w:tcW w:type="dxa" w:w="109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2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单价（元）</w:t>
            </w:r>
          </w:p>
        </w:tc>
        <w:tc>
          <w:tcPr>
            <w:tcW w:type="dxa" w:w="103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2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数量</w:t>
            </w:r>
          </w:p>
        </w:tc>
        <w:tc>
          <w:tcPr>
            <w:tcW w:type="dxa" w:w="128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92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年小计（单</w:t>
            </w:r>
          </w:p>
          <w:p>
            <w:pPr>
              <w:autoSpaceDN w:val="0"/>
              <w:autoSpaceDE w:val="0"/>
              <w:widowControl/>
              <w:spacing w:line="200" w:lineRule="exact" w:before="60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人）</w:t>
            </w:r>
          </w:p>
        </w:tc>
        <w:tc>
          <w:tcPr>
            <w:tcW w:type="dxa" w:w="1366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2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备注</w:t>
            </w:r>
          </w:p>
        </w:tc>
      </w:tr>
      <w:tr>
        <w:trPr>
          <w:trHeight w:hRule="exact" w:val="636"/>
        </w:trPr>
        <w:tc>
          <w:tcPr>
            <w:tcW w:type="dxa" w:w="662"/>
            <w:tcBorders>
              <w:left w:sz="8.0" w:val="single" w:color="000000"/>
              <w:top w:sz="8.0" w:val="single" w:color="000000"/>
              <w:right w:sz="8.0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6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1</w:t>
            </w:r>
          </w:p>
        </w:tc>
        <w:tc>
          <w:tcPr>
            <w:tcW w:type="dxa" w:w="1408"/>
            <w:tcBorders>
              <w:left w:sz="8.0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6" w:after="0"/>
              <w:ind w:left="30" w:right="0" w:firstLine="0"/>
              <w:jc w:val="left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消控应发工资</w:t>
            </w:r>
          </w:p>
        </w:tc>
        <w:tc>
          <w:tcPr>
            <w:tcW w:type="dxa" w:w="120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6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元/月·人</w:t>
            </w:r>
          </w:p>
        </w:tc>
        <w:tc>
          <w:tcPr>
            <w:tcW w:type="dxa" w:w="94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8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36"/>
        </w:trPr>
        <w:tc>
          <w:tcPr>
            <w:tcW w:type="dxa" w:w="662"/>
            <w:tcBorders>
              <w:left w:sz="8.0" w:val="single" w:color="000000"/>
              <w:top w:sz="8.0" w:val="single" w:color="000000"/>
              <w:right w:sz="8.0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20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2</w:t>
            </w:r>
          </w:p>
        </w:tc>
        <w:tc>
          <w:tcPr>
            <w:tcW w:type="dxa" w:w="1408"/>
            <w:tcBorders>
              <w:left w:sz="8.0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20" w:after="0"/>
              <w:ind w:left="30" w:right="0" w:firstLine="0"/>
              <w:jc w:val="left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企业社保</w:t>
            </w:r>
          </w:p>
        </w:tc>
        <w:tc>
          <w:tcPr>
            <w:tcW w:type="dxa" w:w="120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20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元/月·人</w:t>
            </w:r>
          </w:p>
        </w:tc>
        <w:tc>
          <w:tcPr>
            <w:tcW w:type="dxa" w:w="94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8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36"/>
        </w:trPr>
        <w:tc>
          <w:tcPr>
            <w:tcW w:type="dxa" w:w="662"/>
            <w:tcBorders>
              <w:left w:sz="8.0" w:val="single" w:color="000000"/>
              <w:top w:sz="8.0" w:val="single" w:color="000000"/>
              <w:right w:sz="8.0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24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3</w:t>
            </w:r>
          </w:p>
        </w:tc>
        <w:tc>
          <w:tcPr>
            <w:tcW w:type="dxa" w:w="1408"/>
            <w:tcBorders>
              <w:left w:sz="8.0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24" w:after="0"/>
              <w:ind w:left="30" w:right="0" w:firstLine="0"/>
              <w:jc w:val="left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高温费</w:t>
            </w:r>
          </w:p>
        </w:tc>
        <w:tc>
          <w:tcPr>
            <w:tcW w:type="dxa" w:w="120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24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元/月·人</w:t>
            </w:r>
          </w:p>
        </w:tc>
        <w:tc>
          <w:tcPr>
            <w:tcW w:type="dxa" w:w="94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8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36"/>
        </w:trPr>
        <w:tc>
          <w:tcPr>
            <w:tcW w:type="dxa" w:w="662"/>
            <w:tcBorders>
              <w:left w:sz="8.0" w:val="single" w:color="000000"/>
              <w:top w:sz="8.0" w:val="single" w:color="000000"/>
              <w:right w:sz="8.0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08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4</w:t>
            </w:r>
          </w:p>
        </w:tc>
        <w:tc>
          <w:tcPr>
            <w:tcW w:type="dxa" w:w="1408"/>
            <w:tcBorders>
              <w:left w:sz="8.0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08" w:after="0"/>
              <w:ind w:left="30" w:right="0" w:firstLine="0"/>
              <w:jc w:val="left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冷饮费</w:t>
            </w:r>
          </w:p>
        </w:tc>
        <w:tc>
          <w:tcPr>
            <w:tcW w:type="dxa" w:w="120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08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元/月·人</w:t>
            </w:r>
          </w:p>
        </w:tc>
        <w:tc>
          <w:tcPr>
            <w:tcW w:type="dxa" w:w="94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8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36"/>
        </w:trPr>
        <w:tc>
          <w:tcPr>
            <w:tcW w:type="dxa" w:w="662"/>
            <w:tcBorders>
              <w:left w:sz="8.0" w:val="single" w:color="000000"/>
              <w:top w:sz="8.0" w:val="single" w:color="000000"/>
              <w:right w:sz="8.0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2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5</w:t>
            </w:r>
          </w:p>
        </w:tc>
        <w:tc>
          <w:tcPr>
            <w:tcW w:type="dxa" w:w="1408"/>
            <w:tcBorders>
              <w:left w:sz="8.0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2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福利及年假补贴</w:t>
            </w:r>
          </w:p>
        </w:tc>
        <w:tc>
          <w:tcPr>
            <w:tcW w:type="dxa" w:w="120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2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元/年·人</w:t>
            </w:r>
          </w:p>
        </w:tc>
        <w:tc>
          <w:tcPr>
            <w:tcW w:type="dxa" w:w="94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8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36"/>
        </w:trPr>
        <w:tc>
          <w:tcPr>
            <w:tcW w:type="dxa" w:w="662"/>
            <w:tcBorders>
              <w:left w:sz="8.0" w:val="single" w:color="000000"/>
              <w:top w:sz="8.0" w:val="single" w:color="000000"/>
              <w:right w:sz="8.0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6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6</w:t>
            </w:r>
          </w:p>
        </w:tc>
        <w:tc>
          <w:tcPr>
            <w:tcW w:type="dxa" w:w="1408"/>
            <w:tcBorders>
              <w:left w:sz="8.0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6" w:after="0"/>
              <w:ind w:left="30" w:right="0" w:firstLine="0"/>
              <w:jc w:val="left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商业险</w:t>
            </w:r>
          </w:p>
        </w:tc>
        <w:tc>
          <w:tcPr>
            <w:tcW w:type="dxa" w:w="120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6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元/年·人</w:t>
            </w:r>
          </w:p>
        </w:tc>
        <w:tc>
          <w:tcPr>
            <w:tcW w:type="dxa" w:w="94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8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36"/>
        </w:trPr>
        <w:tc>
          <w:tcPr>
            <w:tcW w:type="dxa" w:w="662"/>
            <w:tcBorders>
              <w:left w:sz="8.0" w:val="single" w:color="000000"/>
              <w:top w:sz="8.0" w:val="single" w:color="000000"/>
              <w:right w:sz="8.0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20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7</w:t>
            </w:r>
          </w:p>
        </w:tc>
        <w:tc>
          <w:tcPr>
            <w:tcW w:type="dxa" w:w="1408"/>
            <w:tcBorders>
              <w:left w:sz="8.0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20" w:after="0"/>
              <w:ind w:left="30" w:right="0" w:firstLine="0"/>
              <w:jc w:val="left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服装费</w:t>
            </w:r>
          </w:p>
        </w:tc>
        <w:tc>
          <w:tcPr>
            <w:tcW w:type="dxa" w:w="120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20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元/年·人</w:t>
            </w:r>
          </w:p>
        </w:tc>
        <w:tc>
          <w:tcPr>
            <w:tcW w:type="dxa" w:w="94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90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8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36"/>
        </w:trPr>
        <w:tc>
          <w:tcPr>
            <w:tcW w:type="dxa" w:w="662"/>
            <w:tcBorders>
              <w:left w:sz="8.0" w:val="single" w:color="000000"/>
              <w:top w:sz="8.0" w:val="single" w:color="000000"/>
              <w:right w:sz="8.0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24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8</w:t>
            </w:r>
          </w:p>
        </w:tc>
        <w:tc>
          <w:tcPr>
            <w:tcW w:type="dxa" w:w="1408"/>
            <w:tcBorders>
              <w:left w:sz="8.0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24" w:after="0"/>
              <w:ind w:left="30" w:right="0" w:firstLine="0"/>
              <w:jc w:val="left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小计</w:t>
            </w:r>
          </w:p>
        </w:tc>
        <w:tc>
          <w:tcPr>
            <w:tcW w:type="dxa" w:w="4264"/>
            <w:gridSpan w:val="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8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36"/>
        </w:trPr>
        <w:tc>
          <w:tcPr>
            <w:tcW w:type="dxa" w:w="662"/>
            <w:tcBorders>
              <w:left w:sz="8.0" w:val="single" w:color="000000"/>
              <w:top w:sz="8.0" w:val="single" w:color="000000"/>
              <w:right w:sz="8.0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08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9</w:t>
            </w:r>
          </w:p>
        </w:tc>
        <w:tc>
          <w:tcPr>
            <w:tcW w:type="dxa" w:w="1408"/>
            <w:tcBorders>
              <w:left w:sz="8.0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08" w:after="0"/>
              <w:ind w:left="30" w:right="0" w:firstLine="0"/>
              <w:jc w:val="left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管理费</w:t>
            </w:r>
          </w:p>
        </w:tc>
        <w:tc>
          <w:tcPr>
            <w:tcW w:type="dxa" w:w="4264"/>
            <w:gridSpan w:val="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8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36"/>
        </w:trPr>
        <w:tc>
          <w:tcPr>
            <w:tcW w:type="dxa" w:w="662"/>
            <w:tcBorders>
              <w:left w:sz="8.0" w:val="single" w:color="000000"/>
              <w:top w:sz="8.0" w:val="single" w:color="000000"/>
              <w:right w:sz="8.0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2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10</w:t>
            </w:r>
          </w:p>
        </w:tc>
        <w:tc>
          <w:tcPr>
            <w:tcW w:type="dxa" w:w="1408"/>
            <w:tcBorders>
              <w:left w:sz="8.0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2" w:after="0"/>
              <w:ind w:left="30" w:right="0" w:firstLine="0"/>
              <w:jc w:val="left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税金及其他</w:t>
            </w:r>
          </w:p>
        </w:tc>
        <w:tc>
          <w:tcPr>
            <w:tcW w:type="dxa" w:w="4264"/>
            <w:gridSpan w:val="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8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36"/>
        </w:trPr>
        <w:tc>
          <w:tcPr>
            <w:tcW w:type="dxa" w:w="662"/>
            <w:tcBorders>
              <w:left w:sz="8.0" w:val="single" w:color="000000"/>
              <w:top w:sz="8.0" w:val="single" w:color="000000"/>
              <w:right w:sz="8.0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6" w:after="0"/>
              <w:ind w:left="0" w:right="0" w:firstLine="0"/>
              <w:jc w:val="center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11</w:t>
            </w:r>
          </w:p>
        </w:tc>
        <w:tc>
          <w:tcPr>
            <w:tcW w:type="dxa" w:w="1408"/>
            <w:tcBorders>
              <w:left w:sz="8.0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16" w:after="0"/>
              <w:ind w:left="30" w:right="0" w:firstLine="0"/>
              <w:jc w:val="left"/>
            </w:pPr>
            <w:r>
              <w:rPr>
                <w:rFonts w:ascii="SHw6p5cJ+HYShuSongErKW" w:hAnsi="SHw6p5cJ+HYShuSongErKW" w:eastAsia="SHw6p5cJ+HYShuSongErKW"/>
                <w:color w:val="000000"/>
                <w:sz w:val="20"/>
              </w:rPr>
              <w:t>合计</w:t>
            </w:r>
          </w:p>
        </w:tc>
        <w:tc>
          <w:tcPr>
            <w:tcW w:type="dxa" w:w="4264"/>
            <w:gridSpan w:val="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84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left w:sz="7.199999809265137" w:val="single" w:color="000000"/>
              <w:top w:sz="8.0" w:val="single" w:color="000000"/>
              <w:right w:sz="7.199999809265137" w:val="single" w:color="000000"/>
              <w:bottom w:sz="8.0" w:val="single" w:color="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0" w:lineRule="exact" w:before="206" w:after="0"/>
        <w:ind w:left="4252" w:right="0" w:firstLine="0"/>
        <w:jc w:val="left"/>
      </w:pPr>
      <w:r>
        <w:rPr>
          <w:rFonts w:ascii="tzCwFavf+HYFangSongKW" w:hAnsi="tzCwFavf+HYFangSongKW" w:eastAsia="tzCwFavf+HYFangSongKW"/>
          <w:b/>
          <w:color w:val="000000"/>
          <w:sz w:val="24"/>
        </w:rPr>
        <w:t xml:space="preserve">响应单位名称： </w:t>
      </w:r>
    </w:p>
    <w:p>
      <w:pPr>
        <w:autoSpaceDN w:val="0"/>
        <w:autoSpaceDE w:val="0"/>
        <w:widowControl/>
        <w:spacing w:line="240" w:lineRule="exact" w:before="380" w:after="0"/>
        <w:ind w:left="0" w:right="4408" w:firstLine="0"/>
        <w:jc w:val="right"/>
      </w:pPr>
      <w:r>
        <w:rPr>
          <w:rFonts w:ascii="tzCwFavf+HYFangSongKW" w:hAnsi="tzCwFavf+HYFangSongKW" w:eastAsia="tzCwFavf+HYFangSongKW"/>
          <w:b/>
          <w:color w:val="000000"/>
          <w:sz w:val="24"/>
        </w:rPr>
        <w:t>日期：</w:t>
      </w:r>
    </w:p>
    <w:sectPr w:rsidR="00FC693F" w:rsidRPr="0006063C" w:rsidSect="00034616">
      <w:pgSz w:w="11909" w:h="16834"/>
      <w:pgMar w:top="816" w:right="1440" w:bottom="1440" w:left="1068" w:header="720" w:footer="720" w:gutter="0"/>
      <w:cols w:num="1" w:equalWidth="0" w:space="720">
        <w:col w:w="9400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zCwFavf+HYFangSongKW">
    <w:panose1 w:val="02000500000000000000"/>
    <w:charset w:val="00"/>
    <w:family w:val="auto"/>
    <w:pitch w:val="variable"/>
    <w:sig w:usb0="80000287" w:usb1="2ACF3C50" w:usb2="00000016" w:usb3="00000000" w:csb0="0004001F" w:csb1="00000000"/>
    <w:embedRegular r:id="rId1" w:fontKey="{C7DA0DAE-0398-4E6A-8002-E34381F45050}"/>
  </w:font>
  <w:font w:name="SHw6p5cJ+HYShuSongErKW">
    <w:panose1 w:val="02000500000000000000"/>
    <w:charset w:val="00"/>
    <w:family w:val="auto"/>
    <w:pitch w:val="variable"/>
    <w:sig w:usb0="80000287" w:usb1="2ACF3C50" w:usb2="00000016" w:usb3="00000000" w:csb0="0004001F" w:csb1="00000000"/>
    <w:embedRegular r:id="rId2" w:fontKey="{A114B4A6-D2CF-495E-B368-3B6C3EC97EAF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